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7266E" w:rsidRPr="00D7266E" w:rsidTr="00D7266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7266E" w:rsidRPr="00D7266E" w:rsidRDefault="00D7266E" w:rsidP="00D7266E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7266E">
              <w:rPr>
                <w:rFonts w:ascii="Arial" w:eastAsia="Times New Roman" w:hAnsi="Arial" w:cs="Arial"/>
                <w:sz w:val="20"/>
                <w:szCs w:val="20"/>
              </w:rPr>
              <w:t>Na temelju članka 9. Statuta Općine Brckovljani (Službeni glasnik Općine Brckovljani 05/01), Općinsko Vijeće Općine Brckovljani na 8. sjednici održanoj 24. ožujka 2006. godine, donijelo je</w:t>
            </w:r>
          </w:p>
        </w:tc>
        <w:tc>
          <w:tcPr>
            <w:tcW w:w="1100" w:type="pct"/>
            <w:vAlign w:val="center"/>
            <w:hideMark/>
          </w:tcPr>
          <w:p w:rsidR="00D7266E" w:rsidRPr="00D7266E" w:rsidRDefault="00D7266E" w:rsidP="00D72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266E" w:rsidRPr="00D7266E" w:rsidRDefault="00D7266E" w:rsidP="00D7266E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b/>
          <w:bCs/>
          <w:color w:val="000000"/>
          <w:sz w:val="24"/>
          <w:szCs w:val="24"/>
        </w:rPr>
        <w:t>O D L U K U </w:t>
      </w:r>
      <w:r w:rsidRPr="00D7266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ukidanju svojstva javnog i općeg dobra</w:t>
      </w:r>
    </w:p>
    <w:p w:rsidR="00D7266E" w:rsidRPr="00D7266E" w:rsidRDefault="00D7266E" w:rsidP="00D7266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Ukida se svojstvo javnog dobra na kč.br. 1973/1 put površine 5.359 m</w:t>
      </w:r>
      <w:r w:rsidRPr="00D7266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66E">
        <w:rPr>
          <w:rFonts w:ascii="Arial" w:eastAsia="Times New Roman" w:hAnsi="Arial" w:cs="Arial"/>
          <w:color w:val="000000"/>
          <w:sz w:val="20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u k.o. Hrebinec i općeg dobra na kč.br. 2.190 put površine 482 m</w:t>
      </w:r>
      <w:r w:rsidRPr="00D7266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66E">
        <w:rPr>
          <w:rFonts w:ascii="Arial" w:eastAsia="Times New Roman" w:hAnsi="Arial" w:cs="Arial"/>
          <w:color w:val="000000"/>
          <w:sz w:val="20"/>
          <w:vertAlign w:val="superscript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u k.o. Lupoglav.</w:t>
      </w:r>
    </w:p>
    <w:p w:rsidR="00D7266E" w:rsidRPr="00D7266E" w:rsidRDefault="00D7266E" w:rsidP="00D7266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Zemljišnoknjižnim česticama iz članka 1. ove Odluke brisat će se svojstvo javnog</w:t>
      </w:r>
      <w:r w:rsidRPr="00D7266E">
        <w:rPr>
          <w:rFonts w:ascii="Arial" w:eastAsia="Times New Roman" w:hAnsi="Arial" w:cs="Arial"/>
          <w:color w:val="000000"/>
          <w:sz w:val="20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i općeg dobra.</w:t>
      </w:r>
    </w:p>
    <w:p w:rsidR="00D7266E" w:rsidRPr="00D7266E" w:rsidRDefault="00D7266E" w:rsidP="00D7266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Općinski sud u Dugom Selu, Zemljišno-knjižni odjel, izvršit će provedbu ove Odluke, na način da će kč.br. 1973/1 put površine 5.359 m</w:t>
      </w:r>
      <w:r w:rsidRPr="00D7266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66E">
        <w:rPr>
          <w:rFonts w:ascii="Arial" w:eastAsia="Times New Roman" w:hAnsi="Arial" w:cs="Arial"/>
          <w:color w:val="000000"/>
          <w:sz w:val="20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u k.o. Hrebinec upisati kao vlasništvo Općine Brckovljani, te na istoj brisati svojstvo javnog dobra i kč.br. 2.190 put površine 482 m</w:t>
      </w:r>
      <w:r w:rsidRPr="00D7266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66E">
        <w:rPr>
          <w:rFonts w:ascii="Arial" w:eastAsia="Times New Roman" w:hAnsi="Arial" w:cs="Arial"/>
          <w:color w:val="000000"/>
          <w:sz w:val="20"/>
          <w:vertAlign w:val="superscript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u k.o. Lupoglav upisati kao vlasništvo Općine Brckovljani, te na istoj brisati svojstvo općeg dobra.</w:t>
      </w:r>
    </w:p>
    <w:p w:rsidR="00D7266E" w:rsidRPr="00D7266E" w:rsidRDefault="00D7266E" w:rsidP="00D7266E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Ova Odluka stupa na snagu u roku od osam dana od dana objave u Službenom glasniku Općine Brckovljani.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7266E" w:rsidRPr="00D7266E" w:rsidTr="00D7266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7266E" w:rsidRPr="00D7266E" w:rsidRDefault="00D7266E" w:rsidP="00D72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7266E" w:rsidRPr="00D7266E" w:rsidRDefault="00D7266E" w:rsidP="00D72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66E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7266E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7266E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7266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26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D7266E">
        <w:rPr>
          <w:rFonts w:ascii="Arial" w:eastAsia="Times New Roman" w:hAnsi="Arial" w:cs="Arial"/>
          <w:color w:val="000000"/>
          <w:sz w:val="20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021-05/06-01/30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D7266E">
        <w:rPr>
          <w:rFonts w:ascii="Arial" w:eastAsia="Times New Roman" w:hAnsi="Arial" w:cs="Arial"/>
          <w:color w:val="000000"/>
          <w:sz w:val="20"/>
        </w:rPr>
        <w:t> </w:t>
      </w:r>
      <w:r w:rsidRPr="00D7266E">
        <w:rPr>
          <w:rFonts w:ascii="Arial" w:eastAsia="Times New Roman" w:hAnsi="Arial" w:cs="Arial"/>
          <w:color w:val="000000"/>
          <w:sz w:val="20"/>
          <w:szCs w:val="20"/>
        </w:rPr>
        <w:t>238/04-06-06</w:t>
      </w:r>
    </w:p>
    <w:p w:rsidR="00D7266E" w:rsidRPr="00D7266E" w:rsidRDefault="00D7266E" w:rsidP="00D7266E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266E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AE0CBD" w:rsidRDefault="00AE0CBD"/>
    <w:sectPr w:rsidR="00AE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7266E"/>
    <w:rsid w:val="00AE0CBD"/>
    <w:rsid w:val="00D7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7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7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7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266E"/>
  </w:style>
  <w:style w:type="paragraph" w:styleId="NormalWeb">
    <w:name w:val="Normal (Web)"/>
    <w:basedOn w:val="Normal"/>
    <w:uiPriority w:val="99"/>
    <w:unhideWhenUsed/>
    <w:rsid w:val="00D7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2016-07-19T20:16:00Z</dcterms:created>
  <dcterms:modified xsi:type="dcterms:W3CDTF">2016-07-19T20:16:00Z</dcterms:modified>
</cp:coreProperties>
</file>